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6D39" w14:textId="2E1FD7E1" w:rsidR="00C62BEC" w:rsidRPr="00C62BEC" w:rsidRDefault="00C62BEC" w:rsidP="00C62BEC">
      <w:pPr>
        <w:pStyle w:val="Adreszwrotnynakopercie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b/>
          <w:sz w:val="22"/>
          <w:szCs w:val="22"/>
          <w:lang w:val="pl-PL"/>
        </w:rPr>
        <w:t>ZAKRES OBOWIĄZKÓW PIELĘGNIARKI</w:t>
      </w:r>
      <w:r w:rsidRPr="00C62BEC">
        <w:rPr>
          <w:rFonts w:ascii="Times New Roman" w:hAnsi="Times New Roman" w:cs="Times New Roman"/>
          <w:b/>
          <w:sz w:val="22"/>
          <w:szCs w:val="22"/>
          <w:lang w:val="pl-PL"/>
        </w:rPr>
        <w:t xml:space="preserve"> / PIELĘGNIARZA</w:t>
      </w:r>
      <w:r w:rsidRPr="00C62BEC">
        <w:rPr>
          <w:rFonts w:ascii="Times New Roman" w:hAnsi="Times New Roman" w:cs="Times New Roman"/>
          <w:b/>
          <w:sz w:val="22"/>
          <w:szCs w:val="22"/>
          <w:lang w:val="pl-PL"/>
        </w:rPr>
        <w:t xml:space="preserve"> W ODDZIALE GERIATRYCZNYM </w:t>
      </w:r>
    </w:p>
    <w:p w14:paraId="6CF2F019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Rozpoznanie problemów pielęgnacyjnych pacjentów z uwzględnieniem </w:t>
      </w:r>
      <w:proofErr w:type="spellStart"/>
      <w:r w:rsidRPr="00C62BEC">
        <w:rPr>
          <w:rFonts w:ascii="Times New Roman" w:hAnsi="Times New Roman" w:cs="Times New Roman"/>
          <w:sz w:val="22"/>
          <w:szCs w:val="22"/>
          <w:lang w:val="pl-PL"/>
        </w:rPr>
        <w:t>wielochorobowości</w:t>
      </w:r>
      <w:proofErr w:type="spellEnd"/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, zespołów </w:t>
      </w:r>
      <w:proofErr w:type="gramStart"/>
      <w:r w:rsidRPr="00C62BEC">
        <w:rPr>
          <w:rFonts w:ascii="Times New Roman" w:hAnsi="Times New Roman" w:cs="Times New Roman"/>
          <w:sz w:val="22"/>
          <w:szCs w:val="22"/>
          <w:lang w:val="pl-PL"/>
        </w:rPr>
        <w:t>geriatrycznych  oraz</w:t>
      </w:r>
      <w:proofErr w:type="gramEnd"/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 ograniczeń funkcjonalnych, na podstawie obserwacji, wywiadu z pacjentem i/lub rodziną oraz informacji od zespołu terapeutycznego. </w:t>
      </w:r>
    </w:p>
    <w:p w14:paraId="3EF1E4A5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Planowanie i realizowanie opieki pielęgniarskiej z uwzględnieniem całościowej oceny geriatrycznej stopnia samodzielności, diagnozy lekarskiej, diagnozy pielęgniarskiej oraz ustalonego postępowania diagnostyczno-terapeutycznego i rehabilitacyjnego. </w:t>
      </w:r>
    </w:p>
    <w:p w14:paraId="60DD67A1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>Samodzielnym udzieleniu w określonym zakresie świadczeń zapobiegawczych, diagnostycznych, leczniczych i rehabilitacyjnych oraz medycznych czynności ratunkowych.</w:t>
      </w:r>
    </w:p>
    <w:p w14:paraId="28DD7597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>Opieka nad pacjentem leczonym w oddziale, a w szczególności pełne monitorowanie parametrów życiowych i stanu ogólnego pacjenta z wykorzystaniem dostępnego sprzętu podstawowego.</w:t>
      </w:r>
    </w:p>
    <w:p w14:paraId="52F4DD1F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Ścisła współpraca z innymi członkami zespołu terapeutycznego w celu w celu zapewnienia kompleksowej, interdyscyplinarnej opieki geriatrycznej. </w:t>
      </w:r>
    </w:p>
    <w:p w14:paraId="16D3E21B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>Przekazywanie pełnych informacji o pacjencie, ze szczególnym uwzględnieniem zmian funkcjonalnych, poznawczych i ryzyka powikłań.</w:t>
      </w:r>
    </w:p>
    <w:p w14:paraId="5995D23D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Udział w raportach pielęgniarskich z uwzględnieniem oceny funkcjonalnej pacjenta i zmian jego samodzielności. </w:t>
      </w:r>
    </w:p>
    <w:p w14:paraId="63AF6359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>Organizowanie przyjęcia pacjenta z uwzględnieniem oceny ryzyka geriatrycznego zgodnie z określonymi procedurami.</w:t>
      </w:r>
    </w:p>
    <w:p w14:paraId="5A832A77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Pomoc pacjentowi w czynnościach życia codziennego z uwzględnieniem ograniczeń ruchowych, zaburzeń poznawczych i konieczności wsparcia w samoobsłudze. </w:t>
      </w:r>
    </w:p>
    <w:p w14:paraId="75010EF7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Motywowanie pacjenta do aktywności i rehabilitacji, w tym zapobieganie zespołowi unieruchomienia i utracie sprawności. </w:t>
      </w:r>
    </w:p>
    <w:p w14:paraId="44A7FD9C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sym w:font="Arial Narrow" w:char="F0B7"/>
      </w:r>
      <w:r w:rsidRPr="00C62BEC">
        <w:rPr>
          <w:rFonts w:ascii="Times New Roman" w:hAnsi="Times New Roman" w:cs="Times New Roman"/>
          <w:sz w:val="22"/>
          <w:szCs w:val="22"/>
          <w:lang w:val="pl-PL"/>
        </w:rPr>
        <w:t>Zapewnienie warunków snu i odpoczynku, z uwzględnieniem profilaktyki zaburzeń snu i dezorientacji.</w:t>
      </w:r>
    </w:p>
    <w:p w14:paraId="7BB92874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Zapewnienie bezpieczeństwa psychofizycznego, w szczególności zapobieganie upadkom, urazom, zagubieniu oraz </w:t>
      </w:r>
      <w:proofErr w:type="spellStart"/>
      <w:r w:rsidRPr="00C62BEC">
        <w:rPr>
          <w:rFonts w:ascii="Times New Roman" w:hAnsi="Times New Roman" w:cs="Times New Roman"/>
          <w:sz w:val="22"/>
          <w:szCs w:val="22"/>
          <w:lang w:val="pl-PL"/>
        </w:rPr>
        <w:t>zachowaniom</w:t>
      </w:r>
      <w:proofErr w:type="spellEnd"/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 agresywnym lub autoagresywnym od momentu jego przyjęcia do czasu opuszczenia przez niego oddziału. </w:t>
      </w:r>
    </w:p>
    <w:p w14:paraId="0951E1BB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Informowanie pacjenta i/lub opiekuna o prawach pacjenta, z uwzględnieniem stanu poznawczego i możliwości zrozumienia przekazywanych treści. </w:t>
      </w:r>
    </w:p>
    <w:p w14:paraId="254D7284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Prowadzenie pogłębionej obserwacji, w tym wczesne rozpoznawanie pogorszenie stanu zdrowia, odwodnienia, niedożywienia, bólu (także u pacjentów z otępieniem). </w:t>
      </w:r>
    </w:p>
    <w:p w14:paraId="272EF28B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Podawanie zleconych leków z uwzględnieniem </w:t>
      </w:r>
      <w:proofErr w:type="spellStart"/>
      <w:r w:rsidRPr="00C62BEC">
        <w:rPr>
          <w:rFonts w:ascii="Times New Roman" w:hAnsi="Times New Roman" w:cs="Times New Roman"/>
          <w:sz w:val="22"/>
          <w:szCs w:val="22"/>
          <w:lang w:val="pl-PL"/>
        </w:rPr>
        <w:t>polipragmazji</w:t>
      </w:r>
      <w:proofErr w:type="spellEnd"/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, ryzyka interakcji lekowych i działań niepożądanych charakterystycznych dla osób starszych. </w:t>
      </w:r>
    </w:p>
    <w:p w14:paraId="4F1B8800" w14:textId="4954730C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Pobieranie materiału do badań laboratoryjnych oraz wykonywanie zleceń lekarskich, </w:t>
      </w:r>
      <w:r w:rsidRPr="00C62BEC">
        <w:rPr>
          <w:rFonts w:ascii="Times New Roman" w:hAnsi="Times New Roman" w:cs="Times New Roman"/>
          <w:sz w:val="22"/>
          <w:szCs w:val="22"/>
          <w:lang w:val="pl-PL"/>
        </w:rPr>
        <w:t>opatrunków,</w:t>
      </w: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 zabiegów zgodnie z obowiązującymi standardami i zasadami aseptyki, uwzględniając przy tym poszanowanie godności i intymności pacjenta.</w:t>
      </w:r>
    </w:p>
    <w:p w14:paraId="6E3D491B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Pomoc lekarzowi w wykonywaniu specjalistycznych badań diagnostycznych i leczniczych z uwzględnieniem ograniczeń mobilności i tolerancji procedur przez pacjenta. </w:t>
      </w:r>
    </w:p>
    <w:p w14:paraId="402A7A3C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lastRenderedPageBreak/>
        <w:t>Bieżące, czytelne oraz dokładne prowadzenie dokumentacji pielęgniarskiej dotyczącej m.in. przebiegu pielęgnowania, wykonanych zleceń lekarskich, wyników opieki i obserwacji pacjenta.</w:t>
      </w:r>
    </w:p>
    <w:p w14:paraId="38A01927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>Udzielenie pierwszej pomocy w stanach bezpośrednio zagrażających życiu chorego.</w:t>
      </w:r>
    </w:p>
    <w:p w14:paraId="70F1C056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Poszukiwanie kompetentnej konsultacji i pomocy w </w:t>
      </w:r>
      <w:proofErr w:type="gramStart"/>
      <w:r w:rsidRPr="00C62BEC">
        <w:rPr>
          <w:rFonts w:ascii="Times New Roman" w:hAnsi="Times New Roman" w:cs="Times New Roman"/>
          <w:sz w:val="22"/>
          <w:szCs w:val="22"/>
          <w:lang w:val="pl-PL"/>
        </w:rPr>
        <w:t>sytuacjach</w:t>
      </w:r>
      <w:proofErr w:type="gramEnd"/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 kiedy podjęcie działań przekracza posiadaną wiedzę i umiejętności.</w:t>
      </w:r>
    </w:p>
    <w:p w14:paraId="056C94EA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>Dbałość, utrzymanie w sprawności technicznej narzędzi, sprzętu i aparatury do wykonywania zabiegów leczniczo-pielęgnacyjnych.</w:t>
      </w:r>
    </w:p>
    <w:p w14:paraId="31997740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Przygotowywanie narzędzi do </w:t>
      </w:r>
      <w:proofErr w:type="gramStart"/>
      <w:r w:rsidRPr="00C62BEC">
        <w:rPr>
          <w:rFonts w:ascii="Times New Roman" w:hAnsi="Times New Roman" w:cs="Times New Roman"/>
          <w:sz w:val="22"/>
          <w:szCs w:val="22"/>
          <w:lang w:val="pl-PL"/>
        </w:rPr>
        <w:t>sterylizacji</w:t>
      </w:r>
      <w:proofErr w:type="gramEnd"/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 jeśli zachodzi taka potrzeba.</w:t>
      </w:r>
    </w:p>
    <w:p w14:paraId="6780AC76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>Racjonalne i efektywne gospodarowanie sprzętem jednorazowym, wielorazowym, materiałami leczniczymi oraz pościelą, zgłaszanie zapotrzebowania w tym zakresie do bezpośredniego przełożonego.</w:t>
      </w:r>
    </w:p>
    <w:p w14:paraId="4E651F61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>Zabezpieczenie, właściwe przechowywanie oraz kontrola terminów ważności leków, materiałów opatrunkowych i środków do dezynfekcji zgodnie z obowiązującymi przepisami i aktualną wiedzą, systematyczne zgłaszanie braków, bieżące rozliczanie leków w systemie komputerowym, zgłaszanie zauważonych nieprawidłowości bezpośredniemu przełożonemu.</w:t>
      </w:r>
    </w:p>
    <w:p w14:paraId="1871B763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>Prawidłowe postępowanie z odpadami szpitalnymi (komunalnymi, biologicznie skażonymi) zgodnie z obowiązującą w tym zakresie procedurą.</w:t>
      </w:r>
    </w:p>
    <w:p w14:paraId="5D952110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>Dbanie o czystość i bezpieczeństwo na swoim stanowisku pracy oraz przestrzeganie zasad dezynfekcji bieżącej na stanowisku pracy.</w:t>
      </w:r>
    </w:p>
    <w:p w14:paraId="3D224352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>Współorganizowanie i prowadzenie szkoleń personelu pielęgniarskiego z zakresu pielęgniarstwa w przypadku specjalisty w dziedzinie pielęgniarstwa lub magistra pielęgniarstwa.</w:t>
      </w:r>
    </w:p>
    <w:p w14:paraId="667D78D4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Edukacja chorego i rodziny w zakresie modyfikacji klasycznych czynników ryzyka powikłań zatorowo- zakrzepowych w tym zakrzepowo-zatorowych, odleżyn, odwodnienia i upadków. </w:t>
      </w:r>
    </w:p>
    <w:p w14:paraId="76914743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 xml:space="preserve">Edukacja pacjentów i członków rodzin w zakresie opieki i pielęgnacji, a także zaleceń do stosowania w domu po leczeniu szpitalnym. </w:t>
      </w:r>
    </w:p>
    <w:p w14:paraId="3E67C4E9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>Wykonywanie czynności specjalistycznych objętych programem uzyskanej specjalizacji w pełnym zakresie - w przypadku specjalisty w dziedzinie pielęgniarstwa lub magistra pielęgniarstwa.</w:t>
      </w:r>
    </w:p>
    <w:p w14:paraId="2DF9E3F4" w14:textId="77777777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>Utrzymywania kwalifikacji zawodowych na poziomie niezbędnym do wykonywania zadań na danym stanowisku i realizowanie ustawowego obowiązku doskonalenia zawodowego,</w:t>
      </w:r>
    </w:p>
    <w:p w14:paraId="13C624B0" w14:textId="3CB9B282" w:rsidR="00C62BEC" w:rsidRPr="00C62BEC" w:rsidRDefault="00C62BEC" w:rsidP="00C62BEC">
      <w:pPr>
        <w:pStyle w:val="Adreszwrotnynakopercie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>Wykonywanie innych czynności zleconych przez przełożonego, a nie wyszczególnionych w niniejszym zakresie zadań, o ile nie przekraczają umiejętności lub kwalifikacji pracownika</w:t>
      </w:r>
    </w:p>
    <w:p w14:paraId="337A2790" w14:textId="77777777" w:rsidR="00C62BEC" w:rsidRPr="00C62BEC" w:rsidRDefault="00C62BEC" w:rsidP="00C62BEC">
      <w:pPr>
        <w:pStyle w:val="Adreszwrotnynakopercie"/>
        <w:rPr>
          <w:rFonts w:ascii="Times New Roman" w:hAnsi="Times New Roman" w:cs="Times New Roman"/>
          <w:sz w:val="22"/>
          <w:szCs w:val="22"/>
          <w:lang w:val="pl-PL"/>
        </w:rPr>
      </w:pPr>
    </w:p>
    <w:p w14:paraId="704C9EEB" w14:textId="77777777" w:rsidR="00C62BEC" w:rsidRPr="00C62BEC" w:rsidRDefault="00C62BEC" w:rsidP="00C62BEC">
      <w:pPr>
        <w:pStyle w:val="Adreszwrotnynakopercie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……………………………………..                                                         ………………………………</w:t>
      </w:r>
    </w:p>
    <w:p w14:paraId="467994E2" w14:textId="36824C25" w:rsidR="00C62BEC" w:rsidRPr="00C62BEC" w:rsidRDefault="00C62BEC" w:rsidP="00C62BEC">
      <w:pPr>
        <w:pStyle w:val="Adreszwrotnynakopercie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C62BEC"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  Przyjmujący Zamówienie</w:t>
      </w:r>
      <w:r w:rsidRPr="00C62BEC"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              </w:t>
      </w:r>
      <w:r w:rsidRPr="00C62BEC"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 w:rsidRPr="00C62BEC"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 w:rsidRPr="00C62BEC"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 w:rsidRPr="00C62BEC"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Udzielający Zamówienia</w:t>
      </w:r>
    </w:p>
    <w:sectPr w:rsidR="00C62BEC" w:rsidRPr="00C62BEC" w:rsidSect="002E2B75">
      <w:headerReference w:type="default" r:id="rId7"/>
      <w:pgSz w:w="12240" w:h="15840"/>
      <w:pgMar w:top="719" w:right="144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0A81" w14:textId="77777777" w:rsidR="00D973FD" w:rsidRDefault="00D973FD" w:rsidP="00D973FD">
      <w:pPr>
        <w:spacing w:after="0" w:line="240" w:lineRule="auto"/>
      </w:pPr>
      <w:r>
        <w:separator/>
      </w:r>
    </w:p>
  </w:endnote>
  <w:endnote w:type="continuationSeparator" w:id="0">
    <w:p w14:paraId="1959D517" w14:textId="77777777" w:rsidR="00D973FD" w:rsidRDefault="00D973FD" w:rsidP="00D9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68FA" w14:textId="77777777" w:rsidR="00D973FD" w:rsidRDefault="00D973FD" w:rsidP="00D973FD">
      <w:pPr>
        <w:spacing w:after="0" w:line="240" w:lineRule="auto"/>
      </w:pPr>
      <w:r>
        <w:separator/>
      </w:r>
    </w:p>
  </w:footnote>
  <w:footnote w:type="continuationSeparator" w:id="0">
    <w:p w14:paraId="01645C11" w14:textId="77777777" w:rsidR="00D973FD" w:rsidRDefault="00D973FD" w:rsidP="00D9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EE64" w14:textId="57B9860C" w:rsidR="00D973FD" w:rsidRDefault="00D973FD" w:rsidP="00D973FD">
    <w:pPr>
      <w:pStyle w:val="Nagwek"/>
      <w:jc w:val="right"/>
    </w:pPr>
    <w:proofErr w:type="spellStart"/>
    <w:r w:rsidRPr="00D973FD">
      <w:t>Załącznik</w:t>
    </w:r>
    <w:proofErr w:type="spellEnd"/>
    <w:r w:rsidRPr="00D973FD">
      <w:t xml:space="preserve"> Nr 1 do </w:t>
    </w:r>
    <w:proofErr w:type="spellStart"/>
    <w:r w:rsidRPr="00D973FD">
      <w:t>umowy</w:t>
    </w:r>
    <w:proofErr w:type="spellEnd"/>
  </w:p>
  <w:p w14:paraId="35B86C86" w14:textId="77777777" w:rsidR="00D973FD" w:rsidRDefault="00D973FD" w:rsidP="00D973F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128BEC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B93ABD"/>
    <w:multiLevelType w:val="hybridMultilevel"/>
    <w:tmpl w:val="5CAE0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3E3580"/>
    <w:multiLevelType w:val="hybridMultilevel"/>
    <w:tmpl w:val="508C5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E54BAE"/>
    <w:multiLevelType w:val="hybridMultilevel"/>
    <w:tmpl w:val="45F8B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4FA5F39"/>
    <w:multiLevelType w:val="hybridMultilevel"/>
    <w:tmpl w:val="C24C5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1332615">
    <w:abstractNumId w:val="5"/>
  </w:num>
  <w:num w:numId="2" w16cid:durableId="417943483">
    <w:abstractNumId w:val="3"/>
  </w:num>
  <w:num w:numId="3" w16cid:durableId="1659377817">
    <w:abstractNumId w:val="2"/>
  </w:num>
  <w:num w:numId="4" w16cid:durableId="1881357584">
    <w:abstractNumId w:val="4"/>
  </w:num>
  <w:num w:numId="5" w16cid:durableId="843516450">
    <w:abstractNumId w:val="1"/>
  </w:num>
  <w:num w:numId="6" w16cid:durableId="1136876940">
    <w:abstractNumId w:val="0"/>
  </w:num>
  <w:num w:numId="7" w16cid:durableId="1053314741">
    <w:abstractNumId w:val="5"/>
  </w:num>
  <w:num w:numId="8" w16cid:durableId="231700889">
    <w:abstractNumId w:val="3"/>
  </w:num>
  <w:num w:numId="9" w16cid:durableId="1922983378">
    <w:abstractNumId w:val="2"/>
  </w:num>
  <w:num w:numId="10" w16cid:durableId="1771124081">
    <w:abstractNumId w:val="1"/>
  </w:num>
  <w:num w:numId="11" w16cid:durableId="1193376412">
    <w:abstractNumId w:val="0"/>
  </w:num>
  <w:num w:numId="12" w16cid:durableId="1217425876">
    <w:abstractNumId w:val="5"/>
  </w:num>
  <w:num w:numId="13" w16cid:durableId="643967612">
    <w:abstractNumId w:val="7"/>
  </w:num>
  <w:num w:numId="14" w16cid:durableId="724986826">
    <w:abstractNumId w:val="9"/>
  </w:num>
  <w:num w:numId="15" w16cid:durableId="2118135992">
    <w:abstractNumId w:val="8"/>
  </w:num>
  <w:num w:numId="16" w16cid:durableId="1561094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CF3"/>
    <w:rsid w:val="00112904"/>
    <w:rsid w:val="00130166"/>
    <w:rsid w:val="00137E94"/>
    <w:rsid w:val="0015074B"/>
    <w:rsid w:val="002761A9"/>
    <w:rsid w:val="0029639D"/>
    <w:rsid w:val="002E2B75"/>
    <w:rsid w:val="00326F90"/>
    <w:rsid w:val="0039161F"/>
    <w:rsid w:val="004370EF"/>
    <w:rsid w:val="0048265F"/>
    <w:rsid w:val="005D2117"/>
    <w:rsid w:val="00661E2F"/>
    <w:rsid w:val="0068700A"/>
    <w:rsid w:val="007554E8"/>
    <w:rsid w:val="007E30D1"/>
    <w:rsid w:val="00804839"/>
    <w:rsid w:val="00845BBE"/>
    <w:rsid w:val="00AA1D8D"/>
    <w:rsid w:val="00B1741D"/>
    <w:rsid w:val="00B47730"/>
    <w:rsid w:val="00C248EE"/>
    <w:rsid w:val="00C600C6"/>
    <w:rsid w:val="00C62769"/>
    <w:rsid w:val="00C62BEC"/>
    <w:rsid w:val="00CB0664"/>
    <w:rsid w:val="00CF300E"/>
    <w:rsid w:val="00D67712"/>
    <w:rsid w:val="00D67E3D"/>
    <w:rsid w:val="00D973FD"/>
    <w:rsid w:val="00DA42D2"/>
    <w:rsid w:val="00DB1052"/>
    <w:rsid w:val="00F42A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002A9"/>
  <w15:docId w15:val="{7A3C5370-EF1D-47DB-A6BB-8564836F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693F"/>
    <w:pPr>
      <w:keepNext/>
      <w:keepLines/>
      <w:spacing w:before="480" w:after="0"/>
      <w:outlineLvl w:val="0"/>
    </w:pPr>
    <w:rPr>
      <w:rFonts w:ascii="Calibri" w:eastAsia="MS Gothi" w:hAnsi="Calibri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93F"/>
    <w:pPr>
      <w:keepNext/>
      <w:keepLines/>
      <w:spacing w:before="200" w:after="0"/>
      <w:outlineLvl w:val="1"/>
    </w:pPr>
    <w:rPr>
      <w:rFonts w:ascii="Calibri" w:eastAsia="MS Gothi" w:hAnsi="Calibri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93F"/>
    <w:pPr>
      <w:keepNext/>
      <w:keepLines/>
      <w:spacing w:before="200" w:after="0"/>
      <w:outlineLvl w:val="2"/>
    </w:pPr>
    <w:rPr>
      <w:rFonts w:ascii="Calibri" w:eastAsia="MS Gothi" w:hAnsi="Calibri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C693F"/>
    <w:pPr>
      <w:keepNext/>
      <w:keepLines/>
      <w:spacing w:before="200" w:after="0"/>
      <w:outlineLvl w:val="3"/>
    </w:pPr>
    <w:rPr>
      <w:rFonts w:ascii="Calibri" w:eastAsia="MS Gothi" w:hAnsi="Calibri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C693F"/>
    <w:pPr>
      <w:keepNext/>
      <w:keepLines/>
      <w:spacing w:before="200" w:after="0"/>
      <w:outlineLvl w:val="4"/>
    </w:pPr>
    <w:rPr>
      <w:rFonts w:ascii="Calibri" w:eastAsia="MS Gothi" w:hAnsi="Calibri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93F"/>
    <w:pPr>
      <w:keepNext/>
      <w:keepLines/>
      <w:spacing w:before="200" w:after="0"/>
      <w:outlineLvl w:val="5"/>
    </w:pPr>
    <w:rPr>
      <w:rFonts w:ascii="Calibri" w:eastAsia="MS Gothi" w:hAnsi="Calibri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C693F"/>
    <w:pPr>
      <w:keepNext/>
      <w:keepLines/>
      <w:spacing w:before="200" w:after="0"/>
      <w:outlineLvl w:val="6"/>
    </w:pPr>
    <w:rPr>
      <w:rFonts w:ascii="Calibri" w:eastAsia="MS Gothi" w:hAnsi="Calibri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C693F"/>
    <w:pPr>
      <w:keepNext/>
      <w:keepLines/>
      <w:spacing w:before="200" w:after="0"/>
      <w:outlineLvl w:val="7"/>
    </w:pPr>
    <w:rPr>
      <w:rFonts w:ascii="Calibri" w:eastAsia="MS Gothi" w:hAnsi="Calibri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C693F"/>
    <w:pPr>
      <w:keepNext/>
      <w:keepLines/>
      <w:spacing w:before="200" w:after="0"/>
      <w:outlineLvl w:val="8"/>
    </w:pPr>
    <w:rPr>
      <w:rFonts w:ascii="Calibri" w:eastAsia="MS Goth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693F"/>
    <w:rPr>
      <w:rFonts w:ascii="Calibri" w:eastAsia="MS Gothi" w:hAnsi="Calibri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C693F"/>
    <w:rPr>
      <w:rFonts w:ascii="Calibri" w:eastAsia="MS Gothi" w:hAnsi="Calibri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FC693F"/>
    <w:rPr>
      <w:rFonts w:ascii="Calibri" w:eastAsia="MS Gothi" w:hAnsi="Calibri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FC693F"/>
    <w:rPr>
      <w:rFonts w:ascii="Calibri" w:eastAsia="MS Gothi" w:hAnsi="Calibri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C693F"/>
    <w:rPr>
      <w:rFonts w:ascii="Calibri" w:eastAsia="MS Gothi" w:hAnsi="Calibri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FC693F"/>
    <w:rPr>
      <w:rFonts w:ascii="Calibri" w:eastAsia="MS Gothi" w:hAnsi="Calibri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C693F"/>
    <w:rPr>
      <w:rFonts w:ascii="Calibri" w:eastAsia="MS Gothi" w:hAnsi="Calibri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FC693F"/>
    <w:rPr>
      <w:rFonts w:ascii="Calibri" w:eastAsia="MS Gothi" w:hAnsi="Calibri" w:cs="Times New Roman"/>
      <w:color w:val="4F81BD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FC693F"/>
    <w:rPr>
      <w:rFonts w:ascii="Calibri" w:eastAsia="MS Gothi" w:hAnsi="Calibri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DB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B105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B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B1052"/>
    <w:rPr>
      <w:rFonts w:cs="Times New Roman"/>
    </w:rPr>
  </w:style>
  <w:style w:type="paragraph" w:styleId="Bezodstpw">
    <w:name w:val="No Spacing"/>
    <w:uiPriority w:val="99"/>
    <w:qFormat/>
    <w:rsid w:val="00FC693F"/>
    <w:rPr>
      <w:lang w:val="en-US"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" w:hAnsi="Calibri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FC693F"/>
    <w:rPr>
      <w:rFonts w:ascii="Calibri" w:eastAsia="MS Gothi" w:hAnsi="Calibri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C693F"/>
    <w:pPr>
      <w:numPr>
        <w:ilvl w:val="1"/>
      </w:numPr>
    </w:pPr>
    <w:rPr>
      <w:rFonts w:ascii="Calibri" w:eastAsia="MS Gothi" w:hAnsi="Calibri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C693F"/>
    <w:rPr>
      <w:rFonts w:ascii="Calibri" w:eastAsia="MS Gothi" w:hAnsi="Calibri" w:cs="Times New Roman"/>
      <w:i/>
      <w:iCs/>
      <w:color w:val="4F81BD"/>
      <w:spacing w:val="15"/>
      <w:sz w:val="24"/>
      <w:szCs w:val="24"/>
    </w:rPr>
  </w:style>
  <w:style w:type="paragraph" w:styleId="Akapitzlist">
    <w:name w:val="List Paragraph"/>
    <w:basedOn w:val="Normalny"/>
    <w:uiPriority w:val="99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A1D8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A1D8D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A1D8D"/>
    <w:rPr>
      <w:rFonts w:cs="Times New Roman"/>
      <w:sz w:val="16"/>
      <w:szCs w:val="16"/>
    </w:rPr>
  </w:style>
  <w:style w:type="paragraph" w:styleId="Lista">
    <w:name w:val="List"/>
    <w:basedOn w:val="Normalny"/>
    <w:uiPriority w:val="99"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rsid w:val="00326F90"/>
    <w:pPr>
      <w:numPr>
        <w:numId w:val="4"/>
      </w:numPr>
      <w:tabs>
        <w:tab w:val="clear" w:pos="360"/>
        <w:tab w:val="num" w:pos="720"/>
      </w:tabs>
      <w:contextualSpacing/>
    </w:pPr>
  </w:style>
  <w:style w:type="paragraph" w:styleId="Listanumerowana2">
    <w:name w:val="List Number 2"/>
    <w:basedOn w:val="Normalny"/>
    <w:uiPriority w:val="99"/>
    <w:rsid w:val="0029639D"/>
    <w:pPr>
      <w:numPr>
        <w:numId w:val="5"/>
      </w:numPr>
      <w:tabs>
        <w:tab w:val="num" w:pos="1080"/>
      </w:tabs>
      <w:contextualSpacing/>
    </w:pPr>
  </w:style>
  <w:style w:type="paragraph" w:styleId="Listanumerowana3">
    <w:name w:val="List Number 3"/>
    <w:basedOn w:val="Normalny"/>
    <w:uiPriority w:val="99"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  <w:lang w:val="en-US"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locked/>
    <w:rsid w:val="0029639D"/>
    <w:rPr>
      <w:rFonts w:ascii="Courier" w:hAnsi="Courier" w:cs="Times New Roman"/>
      <w:lang w:val="en-US" w:eastAsia="en-US" w:bidi="ar-SA"/>
    </w:rPr>
  </w:style>
  <w:style w:type="paragraph" w:styleId="Cytat">
    <w:name w:val="Quote"/>
    <w:basedOn w:val="Normalny"/>
    <w:next w:val="Normalny"/>
    <w:link w:val="CytatZnak"/>
    <w:uiPriority w:val="99"/>
    <w:qFormat/>
    <w:rsid w:val="00FC693F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99"/>
    <w:locked/>
    <w:rsid w:val="00FC693F"/>
    <w:rPr>
      <w:rFonts w:cs="Times New Roman"/>
      <w:i/>
      <w:iCs/>
      <w:color w:val="000000"/>
    </w:rPr>
  </w:style>
  <w:style w:type="paragraph" w:styleId="Legenda">
    <w:name w:val="caption"/>
    <w:basedOn w:val="Normalny"/>
    <w:next w:val="Normalny"/>
    <w:uiPriority w:val="99"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FC693F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FC693F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FC693F"/>
    <w:rPr>
      <w:rFonts w:cs="Times New Roman"/>
      <w:b/>
      <w:bCs/>
      <w:i/>
      <w:iCs/>
      <w:color w:val="4F81BD"/>
    </w:rPr>
  </w:style>
  <w:style w:type="character" w:styleId="Wyrnieniedelikatne">
    <w:name w:val="Subtle Emphasis"/>
    <w:basedOn w:val="Domylnaczcionkaakapitu"/>
    <w:uiPriority w:val="99"/>
    <w:qFormat/>
    <w:rsid w:val="00FC693F"/>
    <w:rPr>
      <w:rFonts w:cs="Times New Roman"/>
      <w:i/>
      <w:iCs/>
      <w:color w:val="808080"/>
    </w:rPr>
  </w:style>
  <w:style w:type="character" w:styleId="Wyrnienieintensywne">
    <w:name w:val="Intense Emphasis"/>
    <w:basedOn w:val="Domylnaczcionkaakapitu"/>
    <w:uiPriority w:val="99"/>
    <w:qFormat/>
    <w:rsid w:val="00FC693F"/>
    <w:rPr>
      <w:rFonts w:cs="Times New Roman"/>
      <w:b/>
      <w:bCs/>
      <w:i/>
      <w:iCs/>
      <w:color w:val="4F81BD"/>
    </w:rPr>
  </w:style>
  <w:style w:type="character" w:styleId="Odwoaniedelikatne">
    <w:name w:val="Subtle Reference"/>
    <w:basedOn w:val="Domylnaczcionkaakapitu"/>
    <w:uiPriority w:val="99"/>
    <w:qFormat/>
    <w:rsid w:val="00FC693F"/>
    <w:rPr>
      <w:rFonts w:cs="Times New Roman"/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99"/>
    <w:qFormat/>
    <w:rsid w:val="00FC693F"/>
    <w:rPr>
      <w:rFonts w:cs="Times New Roman"/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99"/>
    <w:qFormat/>
    <w:rsid w:val="00FC693F"/>
    <w:rPr>
      <w:rFonts w:cs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FC693F"/>
    <w:pPr>
      <w:outlineLvl w:val="9"/>
    </w:pPr>
  </w:style>
  <w:style w:type="table" w:styleId="Tabela-Siatka">
    <w:name w:val="Table Grid"/>
    <w:basedOn w:val="Standardowy"/>
    <w:uiPriority w:val="99"/>
    <w:rsid w:val="00FC69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99"/>
    <w:rsid w:val="00FC693F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1">
    <w:name w:val="Light Shading Accent 1"/>
    <w:basedOn w:val="Standardowy"/>
    <w:uiPriority w:val="99"/>
    <w:rsid w:val="00FC693F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uiPriority w:val="99"/>
    <w:rsid w:val="00FC693F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uiPriority w:val="99"/>
    <w:rsid w:val="00FC693F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4">
    <w:name w:val="Light Shading Accent 4"/>
    <w:basedOn w:val="Standardowy"/>
    <w:uiPriority w:val="99"/>
    <w:rsid w:val="00FC693F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uiPriority w:val="99"/>
    <w:rsid w:val="00FC693F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ecieniowanieakcent6">
    <w:name w:val="Light Shading Accent 6"/>
    <w:basedOn w:val="Standardowy"/>
    <w:uiPriority w:val="99"/>
    <w:rsid w:val="00FC693F"/>
    <w:rPr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Jasnalista">
    <w:name w:val="Light List"/>
    <w:basedOn w:val="Standardowy"/>
    <w:uiPriority w:val="99"/>
    <w:rsid w:val="00FC693F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Jasnalistaakcent1">
    <w:name w:val="Light List Accent 1"/>
    <w:basedOn w:val="Standardowy"/>
    <w:uiPriority w:val="99"/>
    <w:rsid w:val="00FC693F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2">
    <w:name w:val="Light List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Jasnalistaakcent3">
    <w:name w:val="Light List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Jasnalistaakcent5">
    <w:name w:val="Light List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Jasnasiatka">
    <w:name w:val="Light Grid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Jasnasiatkaakcent1">
    <w:name w:val="Light Grid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2">
    <w:name w:val="Light Grid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asiatkaakcent3">
    <w:name w:val="Light Grid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4">
    <w:name w:val="Light Grid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Jasnasiatkaakcent5">
    <w:name w:val="Light Grid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siatkaakcent6">
    <w:name w:val="Light Grid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redniecieniowanie1">
    <w:name w:val="Medium Shading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rednialista1akcent1">
    <w:name w:val="Medium List 1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rednialista1akcent2">
    <w:name w:val="Medium List 1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rednialista1akcent3">
    <w:name w:val="Medium List 1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rednialista1akcent4">
    <w:name w:val="Medium List 1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rednialista1akcent5">
    <w:name w:val="Medium List 1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rednialista1akcent6">
    <w:name w:val="Medium List 1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rednialista2">
    <w:name w:val="Medium List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redniasiatka1akcent3">
    <w:name w:val="Medium Grid 1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redniasiatka1akcent4">
    <w:name w:val="Medium Grid 1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redniasiatka1akcent5">
    <w:name w:val="Medium Grid 1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redniasiatka1akcent6">
    <w:name w:val="Medium Grid 1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redniasiatka2">
    <w:name w:val="Medium Grid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uiPriority w:val="99"/>
    <w:rsid w:val="00CB0664"/>
    <w:rPr>
      <w:rFonts w:ascii="Calibri" w:eastAsia="MS Gothi" w:hAnsi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redniasiatka3">
    <w:name w:val="Medium Grid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redniasiatka3akcent2">
    <w:name w:val="Medium Grid 3 Accent 2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3akcent3">
    <w:name w:val="Medium Grid 3 Accent 3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3akcent4">
    <w:name w:val="Medium Grid 3 Accent 4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redniasiatka3akcent5">
    <w:name w:val="Medium Grid 3 Accent 5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redniasiatka3akcent6">
    <w:name w:val="Medium Grid 3 Accent 6"/>
    <w:basedOn w:val="Standardowy"/>
    <w:uiPriority w:val="99"/>
    <w:rsid w:val="00CB066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Ciemnalista">
    <w:name w:val="Dark List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iemnalistaakcent2">
    <w:name w:val="Dark List Accent 2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Ciemnalistaakcent3">
    <w:name w:val="Dark List Accent 3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Ciemnalistaakcent4">
    <w:name w:val="Dark List Accent 4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Ciemnalistaakcent5">
    <w:name w:val="Dark List Accent 5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iemnalistaakcent6">
    <w:name w:val="Dark List Accent 6"/>
    <w:basedOn w:val="Standardowy"/>
    <w:uiPriority w:val="99"/>
    <w:rsid w:val="00CB0664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Kolorowecieniowanie">
    <w:name w:val="Colorful Shading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1">
    <w:name w:val="Colorful Shading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2">
    <w:name w:val="Colorful Shading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3">
    <w:name w:val="Colorful Shading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Kolorowecieniowanieakcent4">
    <w:name w:val="Colorful Shading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5">
    <w:name w:val="Colorful Shading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ecieniowanieakcent6">
    <w:name w:val="Colorful Shading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olorowalista">
    <w:name w:val="Colorful List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Kolorowalistaakcent2">
    <w:name w:val="Colorful List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Kolorowalistaakcent3">
    <w:name w:val="Colorful List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Kolorowalistaakcent4">
    <w:name w:val="Colorful List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Kolorowalistaakcent5">
    <w:name w:val="Colorful List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Kolorowalistaakcent6">
    <w:name w:val="Colorful List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Kolorowasiatka">
    <w:name w:val="Colorful Grid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Kolorowasiatkaakcent2">
    <w:name w:val="Colorful Grid Accent 2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Kolorowasiatkaakcent3">
    <w:name w:val="Colorful Grid Accent 3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Kolorowasiatkaakcent4">
    <w:name w:val="Colorful Grid Accent 4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Kolorowasiatkaakcent5">
    <w:name w:val="Colorful Grid Accent 5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Kolorowasiatkaakcent6">
    <w:name w:val="Colorful Grid Accent 6"/>
    <w:basedOn w:val="Standardowy"/>
    <w:uiPriority w:val="99"/>
    <w:rsid w:val="00CB066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paragraph" w:styleId="Adreszwrotnynakopercie">
    <w:name w:val="envelope return"/>
    <w:basedOn w:val="Normalny"/>
    <w:uiPriority w:val="99"/>
    <w:locked/>
    <w:rsid w:val="002E2B7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4767</Characters>
  <Application>Microsoft Office Word</Application>
  <DocSecurity>0</DocSecurity>
  <Lines>39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ZADAŃ, OBOWIĄZKÓW, ODPOWIEDZIALNOŚCI I UPRAWNIEŃ</dc:title>
  <dc:subject/>
  <dc:creator>python-docx</dc:creator>
  <cp:keywords/>
  <dc:description>generated by python-docx</dc:description>
  <cp:lastModifiedBy>Office VITO-MED Sp. z o.o.</cp:lastModifiedBy>
  <cp:revision>5</cp:revision>
  <cp:lastPrinted>2025-11-17T09:48:00Z</cp:lastPrinted>
  <dcterms:created xsi:type="dcterms:W3CDTF">2025-12-04T12:13:00Z</dcterms:created>
  <dcterms:modified xsi:type="dcterms:W3CDTF">2026-04-07T09:23:00Z</dcterms:modified>
</cp:coreProperties>
</file>